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94EA49" w14:textId="2278BE6D" w:rsidR="00877A33" w:rsidRDefault="00877A33" w:rsidP="00D00E6B">
      <w:pPr>
        <w:ind w:firstLine="0"/>
        <w:jc w:val="center"/>
      </w:pPr>
    </w:p>
    <w:p w14:paraId="0D2E32E4" w14:textId="40631FC2" w:rsidR="00877A33" w:rsidRDefault="00877A33" w:rsidP="00D00E6B">
      <w:pPr>
        <w:ind w:firstLine="0"/>
        <w:jc w:val="center"/>
      </w:pPr>
    </w:p>
    <w:p w14:paraId="35C62188" w14:textId="0D011FE6" w:rsidR="00877A33" w:rsidRDefault="00877A33" w:rsidP="00D00E6B">
      <w:pPr>
        <w:ind w:firstLine="0"/>
        <w:jc w:val="center"/>
      </w:pPr>
    </w:p>
    <w:p w14:paraId="7F316496" w14:textId="24ECCAE0" w:rsidR="00877A33" w:rsidRDefault="00877A33" w:rsidP="00D00E6B">
      <w:pPr>
        <w:ind w:firstLine="0"/>
        <w:jc w:val="center"/>
      </w:pPr>
    </w:p>
    <w:p w14:paraId="1CCA5ABD" w14:textId="77777777" w:rsidR="00877A33" w:rsidRDefault="00877A33" w:rsidP="00D00E6B">
      <w:pPr>
        <w:ind w:firstLine="0"/>
        <w:jc w:val="center"/>
      </w:pPr>
    </w:p>
    <w:p w14:paraId="588E251D" w14:textId="77777777" w:rsidR="00877A33" w:rsidRPr="00E34B95" w:rsidRDefault="00877A33" w:rsidP="00877A33">
      <w:pPr>
        <w:ind w:firstLine="0"/>
        <w:jc w:val="center"/>
        <w:rPr>
          <w:b/>
        </w:rPr>
      </w:pPr>
      <w:r w:rsidRPr="00E34B95">
        <w:rPr>
          <w:b/>
        </w:rPr>
        <w:t>Human Rights Advocacy Report in Africa</w:t>
      </w:r>
    </w:p>
    <w:p w14:paraId="0212D1FF" w14:textId="6032BE1F" w:rsidR="00877A33" w:rsidRDefault="00877A33" w:rsidP="00D00E6B">
      <w:pPr>
        <w:ind w:firstLine="0"/>
        <w:jc w:val="center"/>
      </w:pPr>
    </w:p>
    <w:p w14:paraId="15B49D61" w14:textId="65B3E53B" w:rsidR="00877A33" w:rsidRDefault="00877A33" w:rsidP="00D00E6B">
      <w:pPr>
        <w:ind w:firstLine="0"/>
        <w:jc w:val="center"/>
      </w:pPr>
      <w:r>
        <w:t xml:space="preserve">Name </w:t>
      </w:r>
    </w:p>
    <w:p w14:paraId="416DE5B8" w14:textId="062D6B16" w:rsidR="00877A33" w:rsidRDefault="00877A33" w:rsidP="00D00E6B">
      <w:pPr>
        <w:ind w:firstLine="0"/>
        <w:jc w:val="center"/>
      </w:pPr>
      <w:r>
        <w:t>Institution</w:t>
      </w:r>
    </w:p>
    <w:p w14:paraId="14C5DFF5" w14:textId="0BD0B2F7" w:rsidR="00877A33" w:rsidRDefault="00877A33" w:rsidP="00D00E6B">
      <w:pPr>
        <w:ind w:firstLine="0"/>
        <w:jc w:val="center"/>
      </w:pPr>
      <w:r>
        <w:t>Course</w:t>
      </w:r>
    </w:p>
    <w:p w14:paraId="0E22AD41" w14:textId="4B3291BC" w:rsidR="00877A33" w:rsidRDefault="00877A33" w:rsidP="00D00E6B">
      <w:pPr>
        <w:ind w:firstLine="0"/>
        <w:jc w:val="center"/>
      </w:pPr>
      <w:r>
        <w:t>Instructor</w:t>
      </w:r>
    </w:p>
    <w:p w14:paraId="4E42931E" w14:textId="68CECC60" w:rsidR="00877A33" w:rsidRDefault="00E34B95" w:rsidP="00D00E6B">
      <w:pPr>
        <w:ind w:firstLine="0"/>
        <w:jc w:val="center"/>
      </w:pPr>
      <w:r>
        <w:t>D</w:t>
      </w:r>
      <w:r w:rsidR="00877A33">
        <w:t xml:space="preserve">ate </w:t>
      </w:r>
    </w:p>
    <w:p w14:paraId="0147EF3A" w14:textId="77777777" w:rsidR="00877A33" w:rsidRDefault="00877A33" w:rsidP="00D00E6B">
      <w:pPr>
        <w:ind w:firstLine="0"/>
        <w:jc w:val="center"/>
      </w:pPr>
    </w:p>
    <w:p w14:paraId="0E8CD1F0" w14:textId="77777777" w:rsidR="00877A33" w:rsidRDefault="00877A33" w:rsidP="00D00E6B">
      <w:pPr>
        <w:ind w:firstLine="0"/>
        <w:jc w:val="center"/>
      </w:pPr>
    </w:p>
    <w:p w14:paraId="08ECCF6A" w14:textId="77777777" w:rsidR="00877A33" w:rsidRDefault="00877A33" w:rsidP="00D00E6B">
      <w:pPr>
        <w:ind w:firstLine="0"/>
        <w:jc w:val="center"/>
      </w:pPr>
    </w:p>
    <w:p w14:paraId="79B0C602" w14:textId="77777777" w:rsidR="00877A33" w:rsidRDefault="00877A33" w:rsidP="00D00E6B">
      <w:pPr>
        <w:ind w:firstLine="0"/>
        <w:jc w:val="center"/>
      </w:pPr>
    </w:p>
    <w:p w14:paraId="31FB7A8D" w14:textId="77777777" w:rsidR="00877A33" w:rsidRDefault="00877A33" w:rsidP="00D00E6B">
      <w:pPr>
        <w:ind w:firstLine="0"/>
        <w:jc w:val="center"/>
      </w:pPr>
    </w:p>
    <w:p w14:paraId="6E455AF5" w14:textId="77777777" w:rsidR="00877A33" w:rsidRDefault="00877A33" w:rsidP="00D00E6B">
      <w:pPr>
        <w:ind w:firstLine="0"/>
        <w:jc w:val="center"/>
      </w:pPr>
    </w:p>
    <w:p w14:paraId="496ADC7D" w14:textId="77777777" w:rsidR="00877A33" w:rsidRDefault="00877A33" w:rsidP="00D00E6B">
      <w:pPr>
        <w:ind w:firstLine="0"/>
        <w:jc w:val="center"/>
      </w:pPr>
    </w:p>
    <w:p w14:paraId="5367C144" w14:textId="77777777" w:rsidR="00877A33" w:rsidRDefault="00877A33" w:rsidP="00D00E6B">
      <w:pPr>
        <w:ind w:firstLine="0"/>
        <w:jc w:val="center"/>
      </w:pPr>
    </w:p>
    <w:p w14:paraId="73A20926" w14:textId="77777777" w:rsidR="00877A33" w:rsidRDefault="00877A33" w:rsidP="00D00E6B">
      <w:pPr>
        <w:ind w:firstLine="0"/>
        <w:jc w:val="center"/>
      </w:pPr>
    </w:p>
    <w:p w14:paraId="57970B02" w14:textId="1A07C434" w:rsidR="00877A33" w:rsidRDefault="00877A33" w:rsidP="00D00E6B">
      <w:pPr>
        <w:ind w:firstLine="0"/>
        <w:jc w:val="center"/>
      </w:pPr>
    </w:p>
    <w:p w14:paraId="36FEB391" w14:textId="77777777" w:rsidR="00877A33" w:rsidRDefault="00877A33" w:rsidP="00D00E6B">
      <w:pPr>
        <w:ind w:firstLine="0"/>
        <w:jc w:val="center"/>
      </w:pPr>
    </w:p>
    <w:p w14:paraId="5BB7417D" w14:textId="0A5E1D4F" w:rsidR="00BD4375" w:rsidRPr="0005486D" w:rsidRDefault="00BD4375" w:rsidP="00D00E6B">
      <w:pPr>
        <w:ind w:firstLine="0"/>
        <w:jc w:val="center"/>
        <w:rPr>
          <w:b/>
        </w:rPr>
      </w:pPr>
      <w:r w:rsidRPr="0005486D">
        <w:rPr>
          <w:b/>
        </w:rPr>
        <w:lastRenderedPageBreak/>
        <w:t>Human Rights Advoca</w:t>
      </w:r>
      <w:r w:rsidR="00A4094F" w:rsidRPr="0005486D">
        <w:rPr>
          <w:b/>
        </w:rPr>
        <w:t>cy</w:t>
      </w:r>
      <w:r w:rsidRPr="0005486D">
        <w:rPr>
          <w:b/>
        </w:rPr>
        <w:t xml:space="preserve"> Report </w:t>
      </w:r>
      <w:r w:rsidR="00D00E6B" w:rsidRPr="0005486D">
        <w:rPr>
          <w:b/>
        </w:rPr>
        <w:t>i</w:t>
      </w:r>
      <w:r w:rsidRPr="0005486D">
        <w:rPr>
          <w:b/>
        </w:rPr>
        <w:t>n Africa</w:t>
      </w:r>
    </w:p>
    <w:p w14:paraId="22279A4B" w14:textId="39465EFF" w:rsidR="00CA75EF" w:rsidRPr="00BD4375" w:rsidRDefault="00494938" w:rsidP="0005486D">
      <w:pPr>
        <w:ind w:firstLine="0"/>
        <w:jc w:val="center"/>
        <w:rPr>
          <w:b/>
        </w:rPr>
      </w:pPr>
      <w:r w:rsidRPr="00BD4375">
        <w:rPr>
          <w:b/>
        </w:rPr>
        <w:t>Introduction</w:t>
      </w:r>
    </w:p>
    <w:p w14:paraId="68B8AA92" w14:textId="33CB2E17" w:rsidR="008813D2" w:rsidRDefault="00DF7ED5" w:rsidP="008813D2">
      <w:r>
        <w:t>Even though</w:t>
      </w:r>
      <w:r w:rsidR="008813D2">
        <w:t xml:space="preserve"> most continents have </w:t>
      </w:r>
      <w:r w:rsidR="008F2462">
        <w:t>upheld</w:t>
      </w:r>
      <w:r w:rsidR="008813D2">
        <w:t xml:space="preserve"> human rights protection to an </w:t>
      </w:r>
      <w:r w:rsidR="008F2462">
        <w:t>exemplary extent</w:t>
      </w:r>
      <w:r w:rsidR="008813D2">
        <w:t>, Africa still wallows in the mire of human rights abuse</w:t>
      </w:r>
      <w:r w:rsidR="00AF0E38">
        <w:t xml:space="preserve">. </w:t>
      </w:r>
      <w:r w:rsidR="008F2462">
        <w:t xml:space="preserve">In essence, the human rights concept is </w:t>
      </w:r>
      <w:r w:rsidR="00317D2F">
        <w:t>a relatively</w:t>
      </w:r>
      <w:r w:rsidR="008F2462">
        <w:t xml:space="preserve"> </w:t>
      </w:r>
      <w:r w:rsidR="00510F64">
        <w:t>novel phenomenon</w:t>
      </w:r>
      <w:r w:rsidR="008F2462">
        <w:t xml:space="preserve"> in this continent. </w:t>
      </w:r>
      <w:r w:rsidR="00510F64">
        <w:t xml:space="preserve">Nonetheless, Africa has </w:t>
      </w:r>
      <w:r w:rsidR="003320F7">
        <w:t>access to</w:t>
      </w:r>
      <w:r w:rsidR="00510F64">
        <w:t xml:space="preserve"> mechanisms through which </w:t>
      </w:r>
      <w:r w:rsidR="007B69BE">
        <w:t xml:space="preserve">the voice to protect human rights systems </w:t>
      </w:r>
      <w:r w:rsidR="00907B64">
        <w:t xml:space="preserve">are </w:t>
      </w:r>
      <w:r w:rsidR="007B69BE">
        <w:t xml:space="preserve">channeled. </w:t>
      </w:r>
      <w:r w:rsidR="009514DC">
        <w:t xml:space="preserve">These mechanisms include organizations such as the African Union, International law, and the United Nations. </w:t>
      </w:r>
      <w:r w:rsidR="009D7D27">
        <w:t xml:space="preserve">Regardless of their existence, </w:t>
      </w:r>
      <w:r w:rsidR="008D52B1">
        <w:t xml:space="preserve">various sections of the continent still </w:t>
      </w:r>
      <w:r w:rsidR="00A2544C">
        <w:t>experience</w:t>
      </w:r>
      <w:r w:rsidR="008D52B1">
        <w:t xml:space="preserve"> </w:t>
      </w:r>
      <w:r w:rsidR="005C3B95">
        <w:t>prevalent</w:t>
      </w:r>
      <w:r w:rsidR="008D52B1">
        <w:t xml:space="preserve"> abuse of human rights.</w:t>
      </w:r>
      <w:r w:rsidR="00A2544C">
        <w:t xml:space="preserve"> Many studies attribute these violations to Africa</w:t>
      </w:r>
      <w:r w:rsidR="00F77D71">
        <w:t>'</w:t>
      </w:r>
      <w:r w:rsidR="00A2544C">
        <w:t xml:space="preserve">s </w:t>
      </w:r>
      <w:r w:rsidR="003F7FE0">
        <w:t>political instability resulting fr</w:t>
      </w:r>
      <w:r w:rsidR="00445B0C">
        <w:t>om c</w:t>
      </w:r>
      <w:r w:rsidR="00317D2F">
        <w:t xml:space="preserve">ivil war, discrimination based on race, power monopoly, absence of </w:t>
      </w:r>
      <w:r w:rsidR="002E507D">
        <w:t>independent</w:t>
      </w:r>
      <w:r w:rsidR="00317D2F">
        <w:t xml:space="preserve"> press and judicial systems, and</w:t>
      </w:r>
      <w:r w:rsidR="007105DA">
        <w:t xml:space="preserve"> </w:t>
      </w:r>
      <w:r w:rsidR="00D161C7">
        <w:t>graft, among others.</w:t>
      </w:r>
      <w:r w:rsidR="00CB561A">
        <w:t xml:space="preserve"> Similarly, Africa has unaccomplished human rights provisions </w:t>
      </w:r>
      <w:r w:rsidR="009F56CA">
        <w:t xml:space="preserve">articulated in </w:t>
      </w:r>
      <w:r w:rsidR="00E42027">
        <w:t>local</w:t>
      </w:r>
      <w:r w:rsidR="001423BE">
        <w:t xml:space="preserve">, </w:t>
      </w:r>
      <w:r w:rsidR="00E42027">
        <w:t>state</w:t>
      </w:r>
      <w:r w:rsidR="001423BE">
        <w:t xml:space="preserve">, </w:t>
      </w:r>
      <w:r w:rsidR="00E42027">
        <w:t>universal</w:t>
      </w:r>
      <w:r w:rsidR="00317D2F">
        <w:t>, and</w:t>
      </w:r>
      <w:r w:rsidR="001423BE">
        <w:t xml:space="preserve"> continental agreements.</w:t>
      </w:r>
      <w:r w:rsidR="009F1DFD">
        <w:t xml:space="preserve"> From the above conditions, </w:t>
      </w:r>
      <w:r w:rsidR="002E558E">
        <w:t>it necessitate</w:t>
      </w:r>
      <w:r w:rsidR="00317D2F">
        <w:t>s</w:t>
      </w:r>
      <w:r w:rsidR="002E558E">
        <w:t xml:space="preserve"> </w:t>
      </w:r>
      <w:r w:rsidR="00317D2F">
        <w:t>having</w:t>
      </w:r>
      <w:r w:rsidR="002E558E">
        <w:t xml:space="preserve"> a human rights advocate in </w:t>
      </w:r>
      <w:r w:rsidR="009F1DFD">
        <w:t>Africa</w:t>
      </w:r>
      <w:r w:rsidR="002E558E">
        <w:t>.</w:t>
      </w:r>
    </w:p>
    <w:p w14:paraId="3280FA7E" w14:textId="79166AD2" w:rsidR="003F16D2" w:rsidRDefault="007A6A8E" w:rsidP="00B07557">
      <w:pPr>
        <w:ind w:firstLine="0"/>
        <w:jc w:val="center"/>
        <w:rPr>
          <w:b/>
        </w:rPr>
      </w:pPr>
      <w:r w:rsidRPr="00B07557">
        <w:rPr>
          <w:b/>
        </w:rPr>
        <w:t>Context or Scope of Problem</w:t>
      </w:r>
    </w:p>
    <w:p w14:paraId="6C0CE536" w14:textId="1F9F1C05" w:rsidR="00415920" w:rsidRDefault="009A0599" w:rsidP="005A459C">
      <w:r>
        <w:t xml:space="preserve">Although all member states of </w:t>
      </w:r>
      <w:r w:rsidR="00317D2F">
        <w:t xml:space="preserve">the </w:t>
      </w:r>
      <w:r>
        <w:t>African Union approve</w:t>
      </w:r>
      <w:r w:rsidR="00317D2F">
        <w:t>d</w:t>
      </w:r>
      <w:r>
        <w:t xml:space="preserve"> </w:t>
      </w:r>
      <w:r w:rsidR="00B24D6C">
        <w:t xml:space="preserve">the African Charter, </w:t>
      </w:r>
      <w:r w:rsidR="00EA7A2E">
        <w:t>human rights system in Africa is least developed and</w:t>
      </w:r>
      <w:r w:rsidR="00317D2F">
        <w:t>,</w:t>
      </w:r>
      <w:r w:rsidR="00EA7A2E">
        <w:t xml:space="preserve"> by contrast to European and American </w:t>
      </w:r>
      <w:r w:rsidR="00465F91">
        <w:t>complements</w:t>
      </w:r>
      <w:r w:rsidR="00EA7A2E">
        <w:t>, the least effective</w:t>
      </w:r>
      <w:r w:rsidR="00CC7E48">
        <w:t xml:space="preserve"> (</w:t>
      </w:r>
      <w:r w:rsidR="00CC7E48" w:rsidRPr="00CC7E48">
        <w:rPr>
          <w:rFonts w:cs="Times New Roman"/>
          <w:color w:val="222222"/>
          <w:szCs w:val="24"/>
          <w:shd w:val="clear" w:color="auto" w:fill="FFFFFF"/>
        </w:rPr>
        <w:t>Ingange-wa-Ingange,</w:t>
      </w:r>
      <w:r w:rsidR="00CC7E48">
        <w:rPr>
          <w:rFonts w:cs="Times New Roman"/>
          <w:color w:val="222222"/>
          <w:szCs w:val="24"/>
          <w:shd w:val="clear" w:color="auto" w:fill="FFFFFF"/>
        </w:rPr>
        <w:t xml:space="preserve"> 2010</w:t>
      </w:r>
      <w:r w:rsidR="00CC7E48">
        <w:t>)</w:t>
      </w:r>
      <w:r w:rsidR="00EA7A2E">
        <w:t>.</w:t>
      </w:r>
      <w:r w:rsidR="00FD05AC">
        <w:t xml:space="preserve"> Therefore, </w:t>
      </w:r>
      <w:r w:rsidR="00012C81">
        <w:t xml:space="preserve">such </w:t>
      </w:r>
      <w:r w:rsidR="00317D2F">
        <w:t xml:space="preserve">an </w:t>
      </w:r>
      <w:r w:rsidR="00012C81">
        <w:t xml:space="preserve">order of businesses </w:t>
      </w:r>
      <w:r w:rsidR="00050B4F">
        <w:t>proves</w:t>
      </w:r>
      <w:r w:rsidR="00012C81">
        <w:t xml:space="preserve"> how many states in Africa are yet to </w:t>
      </w:r>
      <w:r w:rsidR="00317D2F">
        <w:t>consider</w:t>
      </w:r>
      <w:r w:rsidR="00012C81">
        <w:t xml:space="preserve"> human rights.</w:t>
      </w:r>
      <w:r w:rsidR="00EB17F2">
        <w:t xml:space="preserve"> </w:t>
      </w:r>
      <w:r w:rsidR="00F20111">
        <w:t xml:space="preserve">For almost </w:t>
      </w:r>
      <w:r w:rsidR="00C55A09">
        <w:t>six decades now</w:t>
      </w:r>
      <w:r w:rsidR="00317D2F">
        <w:t>,</w:t>
      </w:r>
      <w:r w:rsidR="00C55A09">
        <w:t xml:space="preserve"> the continent has been</w:t>
      </w:r>
      <w:r w:rsidR="007258F5">
        <w:t xml:space="preserve"> </w:t>
      </w:r>
      <w:r w:rsidR="001B55CC">
        <w:t xml:space="preserve">going through rowdy times </w:t>
      </w:r>
      <w:r w:rsidR="002F55EC">
        <w:t>categorized</w:t>
      </w:r>
      <w:r w:rsidR="00650453">
        <w:t xml:space="preserve"> by </w:t>
      </w:r>
      <w:r w:rsidR="00317D2F">
        <w:t xml:space="preserve">a </w:t>
      </w:r>
      <w:r w:rsidR="00650453">
        <w:t xml:space="preserve">sequence of </w:t>
      </w:r>
      <w:r w:rsidR="002F55EC">
        <w:t>horrendous</w:t>
      </w:r>
      <w:r w:rsidR="00650453">
        <w:t xml:space="preserve"> human rights </w:t>
      </w:r>
      <w:r w:rsidR="00181235">
        <w:t>abuse</w:t>
      </w:r>
      <w:r w:rsidR="00650453">
        <w:t>.</w:t>
      </w:r>
      <w:r w:rsidR="000C7E86">
        <w:t xml:space="preserve"> This i</w:t>
      </w:r>
      <w:r w:rsidR="00317D2F">
        <w:t>ndicates</w:t>
      </w:r>
      <w:r w:rsidR="000C7E86">
        <w:t xml:space="preserve"> in</w:t>
      </w:r>
      <w:r w:rsidR="00317D2F">
        <w:t>herent</w:t>
      </w:r>
      <w:r w:rsidR="000C7E86">
        <w:t xml:space="preserve"> challenges or problems that </w:t>
      </w:r>
      <w:r w:rsidR="001C1E21">
        <w:t>hamper</w:t>
      </w:r>
      <w:r w:rsidR="000C7E86">
        <w:t xml:space="preserve"> the effectiveness of </w:t>
      </w:r>
      <w:r w:rsidR="00317D2F">
        <w:t xml:space="preserve">the </w:t>
      </w:r>
      <w:r w:rsidR="000C7E86">
        <w:t xml:space="preserve">human rights system in Africa. </w:t>
      </w:r>
    </w:p>
    <w:p w14:paraId="544161FB" w14:textId="624F1AFB" w:rsidR="005A459C" w:rsidRDefault="00177558" w:rsidP="005A459C">
      <w:r>
        <w:t>Similarly, t</w:t>
      </w:r>
      <w:r w:rsidR="00432123">
        <w:t xml:space="preserve">he African Charter is a front line </w:t>
      </w:r>
      <w:r w:rsidR="00A35364">
        <w:t>advanced</w:t>
      </w:r>
      <w:r w:rsidR="00432123">
        <w:t xml:space="preserve"> document that </w:t>
      </w:r>
      <w:r w:rsidR="002557F1">
        <w:t xml:space="preserve">acknowledges the indivisibility </w:t>
      </w:r>
      <w:r w:rsidR="00A336C4">
        <w:t>of economic</w:t>
      </w:r>
      <w:r w:rsidR="002557F1">
        <w:t>, social, cultural, civil</w:t>
      </w:r>
      <w:r w:rsidR="002E507D">
        <w:t>,</w:t>
      </w:r>
      <w:r w:rsidR="002557F1">
        <w:t xml:space="preserve"> and political rights, apart from other treaties </w:t>
      </w:r>
      <w:r w:rsidR="00DC0B5C">
        <w:lastRenderedPageBreak/>
        <w:t>upholding human rights at the international level.</w:t>
      </w:r>
      <w:r w:rsidR="00A336C4">
        <w:t xml:space="preserve"> However, this Charter has </w:t>
      </w:r>
      <w:r w:rsidR="002523E0">
        <w:t xml:space="preserve">several shortcomings contributing to </w:t>
      </w:r>
      <w:r w:rsidR="00317D2F">
        <w:t xml:space="preserve">the </w:t>
      </w:r>
      <w:r w:rsidR="002523E0">
        <w:t xml:space="preserve">lack of human rights sanity in Africa. </w:t>
      </w:r>
      <w:r w:rsidR="00DF4585">
        <w:t xml:space="preserve">For instance, the document does not feature </w:t>
      </w:r>
      <w:r w:rsidR="00317D2F">
        <w:t>fundament</w:t>
      </w:r>
      <w:r w:rsidR="00DF4585">
        <w:t>al rights</w:t>
      </w:r>
      <w:r w:rsidR="00317D2F">
        <w:t>,</w:t>
      </w:r>
      <w:r w:rsidR="00DF4585">
        <w:t xml:space="preserve"> such as </w:t>
      </w:r>
      <w:r w:rsidR="00317D2F">
        <w:t xml:space="preserve">the </w:t>
      </w:r>
      <w:r w:rsidR="00DF4585">
        <w:t xml:space="preserve">right to privacy. Also, </w:t>
      </w:r>
      <w:r w:rsidR="001B7050">
        <w:t xml:space="preserve">the Charter </w:t>
      </w:r>
      <w:r w:rsidR="00B95FB1">
        <w:t>ineffectively</w:t>
      </w:r>
      <w:r w:rsidR="001B7050">
        <w:t xml:space="preserve"> define</w:t>
      </w:r>
      <w:r w:rsidR="001C3742">
        <w:t>s</w:t>
      </w:r>
      <w:r w:rsidR="001B7050">
        <w:t xml:space="preserve"> </w:t>
      </w:r>
      <w:r w:rsidR="001C3742">
        <w:t>specific</w:t>
      </w:r>
      <w:r w:rsidR="001B7050">
        <w:t xml:space="preserve"> rights</w:t>
      </w:r>
      <w:r w:rsidR="00317D2F">
        <w:t>,</w:t>
      </w:r>
      <w:r w:rsidR="001B7050">
        <w:t xml:space="preserve"> such as the right to life. Lastly, the African Charter has been significantly criticized for making </w:t>
      </w:r>
      <w:r w:rsidR="00A01701">
        <w:t>certain rights subject to domestic law.</w:t>
      </w:r>
    </w:p>
    <w:p w14:paraId="0663A2FC" w14:textId="73B9C3DD" w:rsidR="004E633E" w:rsidRDefault="005E0EF1" w:rsidP="005A459C">
      <w:r>
        <w:t>The African Commission</w:t>
      </w:r>
      <w:r w:rsidR="00317D2F">
        <w:t>,</w:t>
      </w:r>
      <w:r>
        <w:t xml:space="preserve"> established by the </w:t>
      </w:r>
      <w:r w:rsidR="00317D2F">
        <w:t>C</w:t>
      </w:r>
      <w:r>
        <w:t xml:space="preserve">harter to </w:t>
      </w:r>
      <w:r w:rsidR="008F2F2D">
        <w:t>oversee state compliance with the agreement</w:t>
      </w:r>
      <w:r w:rsidR="00317D2F">
        <w:t>,</w:t>
      </w:r>
      <w:r w:rsidR="008F2F2D">
        <w:t xml:space="preserve"> is presently </w:t>
      </w:r>
      <w:r w:rsidR="002C4D52">
        <w:t xml:space="preserve">functioning in a milieu </w:t>
      </w:r>
      <w:r w:rsidR="00BC330D">
        <w:t>overwhelmed</w:t>
      </w:r>
      <w:r w:rsidR="00493C27">
        <w:t xml:space="preserve"> by civil wars in various states</w:t>
      </w:r>
      <w:r w:rsidR="00BC330D">
        <w:t xml:space="preserve"> of Africa</w:t>
      </w:r>
      <w:r w:rsidR="00915DB8">
        <w:t xml:space="preserve"> (</w:t>
      </w:r>
      <w:r w:rsidR="00915DB8" w:rsidRPr="00CC7E48">
        <w:rPr>
          <w:rFonts w:cs="Times New Roman"/>
          <w:color w:val="222222"/>
          <w:szCs w:val="24"/>
          <w:shd w:val="clear" w:color="auto" w:fill="FFFFFF"/>
        </w:rPr>
        <w:t>Ingange-wa-Ingange,</w:t>
      </w:r>
      <w:r w:rsidR="00915DB8">
        <w:rPr>
          <w:rFonts w:cs="Times New Roman"/>
          <w:color w:val="222222"/>
          <w:szCs w:val="24"/>
          <w:shd w:val="clear" w:color="auto" w:fill="FFFFFF"/>
        </w:rPr>
        <w:t xml:space="preserve"> 2010</w:t>
      </w:r>
      <w:r w:rsidR="00915DB8">
        <w:t>)</w:t>
      </w:r>
      <w:r w:rsidR="00493C27">
        <w:t xml:space="preserve">. </w:t>
      </w:r>
      <w:r w:rsidR="00AE4366">
        <w:t>Therefore</w:t>
      </w:r>
      <w:r w:rsidR="007048AF">
        <w:t>, paving</w:t>
      </w:r>
      <w:r w:rsidR="00317D2F">
        <w:t xml:space="preserve"> the</w:t>
      </w:r>
      <w:r w:rsidR="007048AF">
        <w:t xml:space="preserve"> way for serious human rights violation</w:t>
      </w:r>
      <w:r w:rsidR="00A976D2">
        <w:t>s</w:t>
      </w:r>
      <w:r w:rsidR="007048AF">
        <w:t xml:space="preserve">. </w:t>
      </w:r>
      <w:r w:rsidR="00853C1A">
        <w:t xml:space="preserve">Similarly, at the moment of its creation, the </w:t>
      </w:r>
      <w:r w:rsidR="00AE4366">
        <w:t>C</w:t>
      </w:r>
      <w:r w:rsidR="00853C1A">
        <w:t>ommission did not fully address critical human rights abuses carried out in Africa</w:t>
      </w:r>
      <w:r w:rsidR="00317D2F">
        <w:t>,</w:t>
      </w:r>
      <w:r w:rsidR="00A976D2">
        <w:t xml:space="preserve"> such as the Rwandan genocide.</w:t>
      </w:r>
      <w:r w:rsidR="00853C1A">
        <w:t xml:space="preserve"> </w:t>
      </w:r>
    </w:p>
    <w:p w14:paraId="084E15EF" w14:textId="08F8BF86" w:rsidR="00F14760" w:rsidRDefault="00F14760" w:rsidP="00F14760">
      <w:pPr>
        <w:ind w:firstLine="0"/>
        <w:jc w:val="center"/>
        <w:rPr>
          <w:b/>
        </w:rPr>
      </w:pPr>
      <w:r w:rsidRPr="00F14760">
        <w:rPr>
          <w:b/>
        </w:rPr>
        <w:t>Policy Needs</w:t>
      </w:r>
    </w:p>
    <w:p w14:paraId="49D82529" w14:textId="7A0372B0" w:rsidR="00B81BB8" w:rsidRDefault="00317D2F" w:rsidP="002C431F">
      <w:r>
        <w:t>The e</w:t>
      </w:r>
      <w:r w:rsidR="00534EF7">
        <w:t xml:space="preserve">xtradition of treaties is one </w:t>
      </w:r>
      <w:r>
        <w:t>fundamental</w:t>
      </w:r>
      <w:r w:rsidR="00534EF7">
        <w:t xml:space="preserve"> mechanism that can help African states uphold human rights. Essentially, the continent has </w:t>
      </w:r>
      <w:r w:rsidR="009D782F">
        <w:t xml:space="preserve">unaddressed human rights injustices stemming from political instability </w:t>
      </w:r>
      <w:r w:rsidR="002C76AB">
        <w:t xml:space="preserve">and monopoly. </w:t>
      </w:r>
      <w:r w:rsidR="002E507D">
        <w:t>T</w:t>
      </w:r>
      <w:r w:rsidR="00C6440B">
        <w:t xml:space="preserve">hese injustices are committed by the powerful few who have no regard </w:t>
      </w:r>
      <w:r>
        <w:t>for</w:t>
      </w:r>
      <w:r w:rsidR="00C6440B">
        <w:t xml:space="preserve"> human rights</w:t>
      </w:r>
      <w:r>
        <w:t>,</w:t>
      </w:r>
      <w:r w:rsidR="00C6440B">
        <w:t xml:space="preserve"> such as </w:t>
      </w:r>
      <w:r>
        <w:t xml:space="preserve">the </w:t>
      </w:r>
      <w:r w:rsidR="00C6440B">
        <w:t xml:space="preserve">right to life. However, </w:t>
      </w:r>
      <w:r>
        <w:t>suppose the African Union through the African Commission could coordinate and cooperate with the international community to hand over all known persons convicted of violating human rights. In that case</w:t>
      </w:r>
      <w:r w:rsidR="00C6440B">
        <w:t xml:space="preserve">, </w:t>
      </w:r>
      <w:r w:rsidR="00A9775A">
        <w:t>human rights sanity could be restored in Africa</w:t>
      </w:r>
      <w:r w:rsidR="005D5EA5">
        <w:t xml:space="preserve"> (</w:t>
      </w:r>
      <w:r w:rsidR="005D5EA5" w:rsidRPr="00B35E03">
        <w:rPr>
          <w:rFonts w:cs="Times New Roman"/>
          <w:color w:val="222222"/>
          <w:szCs w:val="24"/>
          <w:shd w:val="clear" w:color="auto" w:fill="FFFFFF"/>
        </w:rPr>
        <w:t>Zanotti,</w:t>
      </w:r>
      <w:r w:rsidR="005D5EA5">
        <w:rPr>
          <w:rFonts w:cs="Times New Roman"/>
          <w:color w:val="222222"/>
          <w:szCs w:val="24"/>
          <w:shd w:val="clear" w:color="auto" w:fill="FFFFFF"/>
        </w:rPr>
        <w:t xml:space="preserve"> 2006</w:t>
      </w:r>
      <w:r w:rsidR="005D5EA5">
        <w:t>)</w:t>
      </w:r>
      <w:r w:rsidR="00A9775A">
        <w:t xml:space="preserve">. </w:t>
      </w:r>
      <w:r w:rsidR="005D0621">
        <w:t>This is what extradition of treaties dictates.</w:t>
      </w:r>
    </w:p>
    <w:p w14:paraId="590E5D98" w14:textId="7153C8F0" w:rsidR="002C431F" w:rsidRDefault="0007089B" w:rsidP="002C431F">
      <w:r>
        <w:t xml:space="preserve">Correspondingly, </w:t>
      </w:r>
      <w:r w:rsidR="00442CCA">
        <w:t>m</w:t>
      </w:r>
      <w:r w:rsidR="002E2A87">
        <w:t>any states in Africa perpetually</w:t>
      </w:r>
      <w:r w:rsidR="00975559">
        <w:t xml:space="preserve"> </w:t>
      </w:r>
      <w:r w:rsidR="00074A50">
        <w:t>strive to</w:t>
      </w:r>
      <w:r w:rsidR="00975559">
        <w:t xml:space="preserve"> suppress</w:t>
      </w:r>
      <w:r w:rsidR="007D43BF">
        <w:t xml:space="preserve"> </w:t>
      </w:r>
      <w:r w:rsidR="00975559">
        <w:t>transnational organized crime against humanity.</w:t>
      </w:r>
      <w:r w:rsidR="001D319B">
        <w:t xml:space="preserve"> However, it </w:t>
      </w:r>
      <w:r w:rsidR="00D729C5">
        <w:t>necessitates</w:t>
      </w:r>
      <w:r w:rsidR="001D319B">
        <w:t xml:space="preserve"> for African states to cooperate transversely t</w:t>
      </w:r>
      <w:r w:rsidR="00317D2F">
        <w:t>o investigate</w:t>
      </w:r>
      <w:r w:rsidR="001D319B">
        <w:t xml:space="preserve"> delinquencies</w:t>
      </w:r>
      <w:r w:rsidR="00407F80">
        <w:t xml:space="preserve"> linked to</w:t>
      </w:r>
      <w:r w:rsidR="001D319B">
        <w:t xml:space="preserve"> human rights violations</w:t>
      </w:r>
      <w:r w:rsidR="000153A0">
        <w:t>.</w:t>
      </w:r>
      <w:r w:rsidR="006906B6">
        <w:t xml:space="preserve"> The latter move will ensure the </w:t>
      </w:r>
      <w:r w:rsidR="00896590">
        <w:t>efficacy</w:t>
      </w:r>
      <w:r w:rsidR="006906B6">
        <w:t xml:space="preserve"> of </w:t>
      </w:r>
      <w:r w:rsidR="00317D2F">
        <w:t>the suppression mentioned above</w:t>
      </w:r>
      <w:r w:rsidR="006906B6">
        <w:t xml:space="preserve"> is increased. </w:t>
      </w:r>
      <w:r w:rsidR="00EE2307">
        <w:t xml:space="preserve">Hence, the ideal legal way </w:t>
      </w:r>
      <w:r w:rsidR="00EE2307">
        <w:lastRenderedPageBreak/>
        <w:t>rather</w:t>
      </w:r>
      <w:r w:rsidR="00317D2F">
        <w:t xml:space="preserve"> </w:t>
      </w:r>
      <w:r w:rsidR="002E507D">
        <w:t xml:space="preserve">than </w:t>
      </w:r>
      <w:r w:rsidR="00EE2307">
        <w:t>regime through which this could be realized is mutual legal assistance</w:t>
      </w:r>
      <w:sdt>
        <w:sdtPr>
          <w:id w:val="804664480"/>
          <w:citation/>
        </w:sdtPr>
        <w:sdtEndPr/>
        <w:sdtContent>
          <w:r w:rsidR="006B3C93">
            <w:fldChar w:fldCharType="begin"/>
          </w:r>
          <w:r w:rsidR="006B3C93">
            <w:rPr>
              <w:lang w:val="en-US"/>
            </w:rPr>
            <w:instrText xml:space="preserve"> CITATION Dan15 \l 1033 </w:instrText>
          </w:r>
          <w:r w:rsidR="006B3C93">
            <w:fldChar w:fldCharType="separate"/>
          </w:r>
          <w:r w:rsidR="006B3C93">
            <w:rPr>
              <w:noProof/>
              <w:lang w:val="en-US"/>
            </w:rPr>
            <w:t xml:space="preserve"> </w:t>
          </w:r>
          <w:r w:rsidR="006B3C93" w:rsidRPr="006B3C93">
            <w:rPr>
              <w:noProof/>
              <w:lang w:val="en-US"/>
            </w:rPr>
            <w:t>(Halvarsson, 2015)</w:t>
          </w:r>
          <w:r w:rsidR="006B3C93">
            <w:fldChar w:fldCharType="end"/>
          </w:r>
        </w:sdtContent>
      </w:sdt>
      <w:r w:rsidR="00EE2307">
        <w:t xml:space="preserve">. </w:t>
      </w:r>
      <w:r w:rsidR="00D729C5">
        <w:t xml:space="preserve">To protect all liberties provided in the international law, African states should clearly define the requirements for deployment of mutual legal assistance, any exceptions applicable, and associated human rights to be protected. </w:t>
      </w:r>
    </w:p>
    <w:p w14:paraId="2D2A2D7C" w14:textId="6CD21768" w:rsidR="00E2646D" w:rsidRDefault="00E2646D" w:rsidP="002C431F">
      <w:r>
        <w:t xml:space="preserve">Lastly, </w:t>
      </w:r>
      <w:r w:rsidR="00202720">
        <w:t xml:space="preserve">an </w:t>
      </w:r>
      <w:r>
        <w:t xml:space="preserve">investigation is </w:t>
      </w:r>
      <w:r w:rsidR="00D53ADC">
        <w:t>another</w:t>
      </w:r>
      <w:r w:rsidR="00471C06">
        <w:t xml:space="preserve"> good mechanism </w:t>
      </w:r>
      <w:r w:rsidR="003C475F">
        <w:t xml:space="preserve">through which </w:t>
      </w:r>
      <w:r w:rsidR="00471C06">
        <w:t xml:space="preserve">human rights violation incidents could be brought to book and justice granted. </w:t>
      </w:r>
      <w:r w:rsidR="00094D25">
        <w:t>Almost all acts of human right</w:t>
      </w:r>
      <w:r w:rsidR="00202720">
        <w:t>s</w:t>
      </w:r>
      <w:r w:rsidR="00094D25">
        <w:t xml:space="preserve"> abuse are reported in Africa. However, </w:t>
      </w:r>
      <w:r w:rsidR="00202720">
        <w:t>suppose the states in the continent could join hands both at regional, national, continental</w:t>
      </w:r>
      <w:r w:rsidR="002E507D">
        <w:t>,</w:t>
      </w:r>
      <w:r w:rsidR="00202720">
        <w:t xml:space="preserve"> and global levels to do the tedious work of throwing the net immediately</w:t>
      </w:r>
      <w:r w:rsidR="002E507D">
        <w:t xml:space="preserve"> </w:t>
      </w:r>
      <w:r w:rsidR="00202720">
        <w:t>human right</w:t>
      </w:r>
      <w:r w:rsidR="002E507D">
        <w:t>s</w:t>
      </w:r>
      <w:r w:rsidR="00202720">
        <w:t xml:space="preserve"> violation incident has been reported. In that case</w:t>
      </w:r>
      <w:r w:rsidR="00094D25">
        <w:t xml:space="preserve">, much evidence could be collected </w:t>
      </w:r>
      <w:r w:rsidR="00646615">
        <w:t>from</w:t>
      </w:r>
      <w:r w:rsidR="00094D25">
        <w:t xml:space="preserve"> </w:t>
      </w:r>
      <w:r w:rsidR="00202720">
        <w:t xml:space="preserve">the </w:t>
      </w:r>
      <w:r w:rsidR="00094D25">
        <w:t>perpetrators of these injustices</w:t>
      </w:r>
      <w:r w:rsidR="00FA2B4C">
        <w:t xml:space="preserve"> (</w:t>
      </w:r>
      <w:r w:rsidR="00FA2B4C" w:rsidRPr="00FA2B4C">
        <w:rPr>
          <w:rFonts w:cs="Times New Roman"/>
          <w:color w:val="222222"/>
          <w:szCs w:val="24"/>
          <w:shd w:val="clear" w:color="auto" w:fill="FFFFFF"/>
        </w:rPr>
        <w:t>Groome,</w:t>
      </w:r>
      <w:r w:rsidR="00FA2B4C">
        <w:rPr>
          <w:rFonts w:cs="Times New Roman"/>
          <w:color w:val="222222"/>
          <w:szCs w:val="24"/>
          <w:shd w:val="clear" w:color="auto" w:fill="FFFFFF"/>
        </w:rPr>
        <w:t xml:space="preserve"> 2011</w:t>
      </w:r>
      <w:r w:rsidR="00FA2B4C">
        <w:t>)</w:t>
      </w:r>
      <w:r w:rsidR="00094D25">
        <w:t xml:space="preserve">. </w:t>
      </w:r>
      <w:r w:rsidR="007F4F63">
        <w:t xml:space="preserve">Consequently, the African states should have </w:t>
      </w:r>
      <w:r w:rsidR="00202720">
        <w:t xml:space="preserve">the </w:t>
      </w:r>
      <w:r w:rsidR="007F4F63">
        <w:t xml:space="preserve">means to detect the case once </w:t>
      </w:r>
      <w:r w:rsidR="00202720">
        <w:t xml:space="preserve">the </w:t>
      </w:r>
      <w:r w:rsidR="007F4F63">
        <w:t xml:space="preserve">investigation has been completed. Eventually, </w:t>
      </w:r>
      <w:r w:rsidR="00994336">
        <w:t>they should investigate the case to eliminate unlikely theory or suspects</w:t>
      </w:r>
      <w:r w:rsidR="00BC58B3">
        <w:t xml:space="preserve"> (</w:t>
      </w:r>
      <w:r w:rsidR="00BC58B3" w:rsidRPr="00FA2B4C">
        <w:rPr>
          <w:rFonts w:cs="Times New Roman"/>
          <w:color w:val="222222"/>
          <w:szCs w:val="24"/>
          <w:shd w:val="clear" w:color="auto" w:fill="FFFFFF"/>
        </w:rPr>
        <w:t>Groome,</w:t>
      </w:r>
      <w:r w:rsidR="00BC58B3">
        <w:rPr>
          <w:rFonts w:cs="Times New Roman"/>
          <w:color w:val="222222"/>
          <w:szCs w:val="24"/>
          <w:shd w:val="clear" w:color="auto" w:fill="FFFFFF"/>
        </w:rPr>
        <w:t xml:space="preserve"> 2011</w:t>
      </w:r>
      <w:r w:rsidR="00BC58B3">
        <w:t>)</w:t>
      </w:r>
      <w:r w:rsidR="00994336">
        <w:t>. Lastly, the nations in the continent should see that the investigation</w:t>
      </w:r>
      <w:r w:rsidR="007F4F63">
        <w:t xml:space="preserve"> </w:t>
      </w:r>
      <w:r w:rsidR="00994336">
        <w:t>proc</w:t>
      </w:r>
      <w:r w:rsidR="00AB0277">
        <w:t>ess</w:t>
      </w:r>
      <w:r w:rsidR="00994336">
        <w:t xml:space="preserve"> ends with case building where the gathered evidence is </w:t>
      </w:r>
      <w:r w:rsidR="00107CD2">
        <w:t>observed in the l</w:t>
      </w:r>
      <w:r w:rsidR="000A62A0">
        <w:t>aw's lens</w:t>
      </w:r>
      <w:r w:rsidR="00183BF8">
        <w:t>, a comprehensive report produced and the suspects punished accordingly</w:t>
      </w:r>
      <w:r w:rsidR="00107CD2">
        <w:t xml:space="preserve">. </w:t>
      </w:r>
      <w:r w:rsidR="007203EC">
        <w:t xml:space="preserve">This is all the investigation mechanism entails. </w:t>
      </w:r>
    </w:p>
    <w:p w14:paraId="3C7263C0" w14:textId="45D6123C" w:rsidR="00606E37" w:rsidRPr="005416C2" w:rsidRDefault="00606E37" w:rsidP="005416C2">
      <w:pPr>
        <w:ind w:firstLine="0"/>
        <w:jc w:val="center"/>
        <w:rPr>
          <w:b/>
        </w:rPr>
      </w:pPr>
      <w:r w:rsidRPr="005416C2">
        <w:rPr>
          <w:b/>
        </w:rPr>
        <w:t>Policy Consideration</w:t>
      </w:r>
      <w:r w:rsidR="005416C2" w:rsidRPr="005416C2">
        <w:rPr>
          <w:b/>
        </w:rPr>
        <w:t>s</w:t>
      </w:r>
    </w:p>
    <w:p w14:paraId="0846A41E" w14:textId="06AABF36" w:rsidR="000A62A0" w:rsidRDefault="007203EC" w:rsidP="002C431F">
      <w:r>
        <w:t xml:space="preserve">Acknowledging that </w:t>
      </w:r>
      <w:r w:rsidR="00202720">
        <w:t xml:space="preserve">the </w:t>
      </w:r>
      <w:r>
        <w:t xml:space="preserve">African continent has limited resources compared to European or inter-American counterparts, </w:t>
      </w:r>
      <w:r w:rsidR="00C5409A">
        <w:t xml:space="preserve">most injustices entailing human rights abuse happen in mainland Africa and are known to the local state administration. </w:t>
      </w:r>
      <w:r w:rsidR="00060E56">
        <w:t>The best mechanism to probe such incidences before seeking international community involvement</w:t>
      </w:r>
      <w:r w:rsidR="00A310EA">
        <w:t xml:space="preserve"> – </w:t>
      </w:r>
      <w:r w:rsidR="00423225">
        <w:t xml:space="preserve">if </w:t>
      </w:r>
      <w:r w:rsidR="00202720">
        <w:t xml:space="preserve">the </w:t>
      </w:r>
      <w:r w:rsidR="00423225">
        <w:t xml:space="preserve">need </w:t>
      </w:r>
      <w:r w:rsidR="00E76754">
        <w:t>arise</w:t>
      </w:r>
      <w:r w:rsidR="00202720">
        <w:t>s</w:t>
      </w:r>
      <w:r w:rsidR="000A62A0">
        <w:t>, would be</w:t>
      </w:r>
      <w:r w:rsidR="00060E56">
        <w:t xml:space="preserve"> </w:t>
      </w:r>
      <w:r w:rsidR="000A62A0">
        <w:t xml:space="preserve">an </w:t>
      </w:r>
      <w:r w:rsidR="00060E56">
        <w:t>investigation.</w:t>
      </w:r>
      <w:r w:rsidR="00A126DD">
        <w:t xml:space="preserve"> This mechanism borrows on procedures that have been proved to work</w:t>
      </w:r>
      <w:sdt>
        <w:sdtPr>
          <w:id w:val="-2006977523"/>
          <w:citation/>
        </w:sdtPr>
        <w:sdtEndPr/>
        <w:sdtContent>
          <w:r w:rsidR="00D56830">
            <w:fldChar w:fldCharType="begin"/>
          </w:r>
          <w:r w:rsidR="00D56830">
            <w:rPr>
              <w:lang w:val="en-US"/>
            </w:rPr>
            <w:instrText xml:space="preserve"> CITATION Ada18 \l 1033 </w:instrText>
          </w:r>
          <w:r w:rsidR="00D56830">
            <w:fldChar w:fldCharType="separate"/>
          </w:r>
          <w:r w:rsidR="00D56830">
            <w:rPr>
              <w:noProof/>
              <w:lang w:val="en-US"/>
            </w:rPr>
            <w:t xml:space="preserve"> </w:t>
          </w:r>
          <w:r w:rsidR="00D56830" w:rsidRPr="00D56830">
            <w:rPr>
              <w:noProof/>
              <w:lang w:val="en-US"/>
            </w:rPr>
            <w:t>(Hasanagic, 2018)</w:t>
          </w:r>
          <w:r w:rsidR="00D56830">
            <w:fldChar w:fldCharType="end"/>
          </w:r>
        </w:sdtContent>
      </w:sdt>
      <w:r w:rsidR="00CE313A">
        <w:t xml:space="preserve">. This latter aspect presents a scenario that may uniquely fit in Africa but not </w:t>
      </w:r>
      <w:r w:rsidR="00CE313A">
        <w:lastRenderedPageBreak/>
        <w:t>any other part of the world.</w:t>
      </w:r>
      <w:r w:rsidR="00193648">
        <w:t xml:space="preserve"> Essentially, </w:t>
      </w:r>
      <w:r w:rsidR="00BB5606">
        <w:t xml:space="preserve">African </w:t>
      </w:r>
      <w:r w:rsidR="00624A0D">
        <w:t>states should deploy the necessary investigation team to establish the cause, period, tangible evidence</w:t>
      </w:r>
      <w:r w:rsidR="000A62A0">
        <w:t>,</w:t>
      </w:r>
      <w:r w:rsidR="00624A0D">
        <w:t xml:space="preserve"> and finally tracking down the violators based on garnered evidence.</w:t>
      </w:r>
      <w:r w:rsidR="008142E3">
        <w:t xml:space="preserve"> </w:t>
      </w:r>
      <w:r w:rsidR="00933ADA">
        <w:t xml:space="preserve">The latter approach entails chronically stepping through four steps or phases of </w:t>
      </w:r>
      <w:r w:rsidR="000A62A0">
        <w:t xml:space="preserve">an </w:t>
      </w:r>
      <w:r w:rsidR="00933ADA">
        <w:t xml:space="preserve">investigation. These are throwing </w:t>
      </w:r>
      <w:r w:rsidR="008C0071">
        <w:t>a</w:t>
      </w:r>
      <w:r w:rsidR="00933ADA">
        <w:t xml:space="preserve"> net, case</w:t>
      </w:r>
      <w:r w:rsidR="008C0071">
        <w:t xml:space="preserve"> detection</w:t>
      </w:r>
      <w:r w:rsidR="00933ADA">
        <w:t>, case</w:t>
      </w:r>
      <w:r w:rsidR="008C0071">
        <w:t xml:space="preserve"> investigation as well as case building</w:t>
      </w:r>
      <w:bookmarkStart w:id="0" w:name="_GoBack"/>
      <w:bookmarkEnd w:id="0"/>
      <w:r w:rsidR="00933ADA">
        <w:t xml:space="preserve">. The net throwing phase dictates that African states </w:t>
      </w:r>
      <w:r w:rsidR="00132749">
        <w:t>should</w:t>
      </w:r>
      <w:r w:rsidR="00933ADA">
        <w:t xml:space="preserve"> improvise effective mechanism</w:t>
      </w:r>
      <w:r w:rsidR="000A62A0">
        <w:t>s</w:t>
      </w:r>
      <w:r w:rsidR="00933ADA">
        <w:t xml:space="preserve"> for evidence collection against </w:t>
      </w:r>
      <w:r w:rsidR="00AE4F95">
        <w:t xml:space="preserve">human rights </w:t>
      </w:r>
      <w:r w:rsidR="00933ADA">
        <w:t xml:space="preserve">violators and </w:t>
      </w:r>
      <w:r w:rsidR="00303DD3">
        <w:t xml:space="preserve">conduct </w:t>
      </w:r>
      <w:r w:rsidR="000A62A0">
        <w:t>a comprehensiv</w:t>
      </w:r>
      <w:r w:rsidR="00303DD3">
        <w:t xml:space="preserve">e </w:t>
      </w:r>
      <w:r w:rsidR="00933ADA">
        <w:t xml:space="preserve">evaluation to seek complementary </w:t>
      </w:r>
      <w:r w:rsidR="000A62A0">
        <w:t>evidence sources</w:t>
      </w:r>
      <w:r w:rsidR="00933ADA">
        <w:t>.</w:t>
      </w:r>
    </w:p>
    <w:p w14:paraId="76CC15D3" w14:textId="5DF09983" w:rsidR="00FA2B4C" w:rsidRDefault="000A62A0" w:rsidP="002C431F">
      <w:r>
        <w:t>On the other hand, case detection</w:t>
      </w:r>
      <w:r w:rsidR="00E53137">
        <w:t xml:space="preserve"> shall ensure the</w:t>
      </w:r>
      <w:r w:rsidR="00387917">
        <w:t xml:space="preserve"> African</w:t>
      </w:r>
      <w:r w:rsidR="00E53137">
        <w:t xml:space="preserve"> investigation team evade</w:t>
      </w:r>
      <w:r>
        <w:t>s</w:t>
      </w:r>
      <w:r w:rsidR="00E53137">
        <w:t xml:space="preserve"> fabricated information when investigating human rights violations. But the team detect</w:t>
      </w:r>
      <w:r>
        <w:t>s</w:t>
      </w:r>
      <w:r w:rsidR="00E53137">
        <w:t xml:space="preserve"> the case while freely allowing it to unfold </w:t>
      </w:r>
      <w:r w:rsidR="00836DF4">
        <w:t xml:space="preserve">without </w:t>
      </w:r>
      <w:r w:rsidR="00951E14">
        <w:t>partialities</w:t>
      </w:r>
      <w:r w:rsidR="00836DF4">
        <w:t>, assumptions</w:t>
      </w:r>
      <w:r>
        <w:t>,</w:t>
      </w:r>
      <w:r w:rsidR="00836DF4">
        <w:t xml:space="preserve"> or prejudices.</w:t>
      </w:r>
      <w:r w:rsidR="00E53137">
        <w:t xml:space="preserve"> </w:t>
      </w:r>
      <w:r w:rsidR="00C77758">
        <w:t>The third phase is a reprise of the first</w:t>
      </w:r>
      <w:r>
        <w:t>. Still,</w:t>
      </w:r>
      <w:r w:rsidR="00C77758">
        <w:t xml:space="preserve"> it will facilitate African states in evidence refinement</w:t>
      </w:r>
      <w:r w:rsidR="0019425D">
        <w:t xml:space="preserve"> a</w:t>
      </w:r>
      <w:r>
        <w:t>nd</w:t>
      </w:r>
      <w:r w:rsidR="0019425D">
        <w:t xml:space="preserve"> </w:t>
      </w:r>
      <w:r>
        <w:t xml:space="preserve">help </w:t>
      </w:r>
      <w:r w:rsidR="0019425D">
        <w:t xml:space="preserve">secure supporting or eliminating </w:t>
      </w:r>
      <w:r w:rsidR="00B8258D">
        <w:t>evidence for either the suspect or theory. Ultimately, the case building phase</w:t>
      </w:r>
      <w:r w:rsidR="00535AD4">
        <w:t xml:space="preserve"> of investigation shall see justice done for victims</w:t>
      </w:r>
      <w:r w:rsidR="00471906">
        <w:t xml:space="preserve"> of human rights violations</w:t>
      </w:r>
      <w:r w:rsidR="00535AD4">
        <w:t xml:space="preserve"> as </w:t>
      </w:r>
      <w:r w:rsidR="008772B0">
        <w:t xml:space="preserve">the </w:t>
      </w:r>
      <w:r w:rsidR="00471906">
        <w:t>law confronts the violators</w:t>
      </w:r>
      <w:r w:rsidR="00207C3B">
        <w:t>.</w:t>
      </w:r>
      <w:r w:rsidR="00C77758">
        <w:t xml:space="preserve"> </w:t>
      </w:r>
      <w:r w:rsidR="006468E3">
        <w:t>Therefore, t</w:t>
      </w:r>
      <w:r w:rsidR="00BB34AA">
        <w:t xml:space="preserve">he investigation </w:t>
      </w:r>
      <w:r w:rsidR="008142E3">
        <w:t xml:space="preserve">process </w:t>
      </w:r>
      <w:r w:rsidR="007E151C">
        <w:t>require</w:t>
      </w:r>
      <w:r w:rsidR="002962B2">
        <w:t>s</w:t>
      </w:r>
      <w:r w:rsidR="007E151C">
        <w:t xml:space="preserve"> </w:t>
      </w:r>
      <w:r w:rsidR="008142E3">
        <w:t xml:space="preserve">resources </w:t>
      </w:r>
      <w:r w:rsidR="00BB34AA">
        <w:t>that</w:t>
      </w:r>
      <w:r w:rsidR="008142E3">
        <w:t xml:space="preserve"> are readily available to most</w:t>
      </w:r>
      <w:r w:rsidR="002962B2">
        <w:t>,</w:t>
      </w:r>
      <w:r w:rsidR="008142E3">
        <w:t xml:space="preserve"> if not all</w:t>
      </w:r>
      <w:r w:rsidR="002962B2">
        <w:t>,</w:t>
      </w:r>
      <w:r w:rsidR="008142E3">
        <w:t xml:space="preserve"> African states. </w:t>
      </w:r>
    </w:p>
    <w:p w14:paraId="35557496" w14:textId="2A6674F6" w:rsidR="00FA2B4C" w:rsidRDefault="00FA2B4C" w:rsidP="002C431F"/>
    <w:p w14:paraId="37A1CC5F" w14:textId="552A2B88" w:rsidR="00FA2B4C" w:rsidRDefault="00FA2B4C" w:rsidP="002C431F"/>
    <w:p w14:paraId="4DD4E423" w14:textId="7B40E37C" w:rsidR="00FA2B4C" w:rsidRDefault="00FA2B4C" w:rsidP="002C431F"/>
    <w:p w14:paraId="036404E9" w14:textId="2F1D11AC" w:rsidR="00FA2B4C" w:rsidRDefault="00FA2B4C" w:rsidP="002C431F"/>
    <w:p w14:paraId="093BC1B7" w14:textId="54832EDE" w:rsidR="00FA2B4C" w:rsidRDefault="00FA2B4C" w:rsidP="002C431F"/>
    <w:p w14:paraId="47A9ECFD" w14:textId="5CF586CA" w:rsidR="00FA2B4C" w:rsidRDefault="00FA2B4C" w:rsidP="002C431F"/>
    <w:p w14:paraId="11198651" w14:textId="1198070E" w:rsidR="00BB00EC" w:rsidRDefault="00BB00EC" w:rsidP="00FA2B4C">
      <w:pPr>
        <w:ind w:firstLine="0"/>
      </w:pPr>
    </w:p>
    <w:p w14:paraId="10534FB3" w14:textId="77777777" w:rsidR="00096456" w:rsidRDefault="00096456" w:rsidP="00FA2B4C">
      <w:pPr>
        <w:ind w:firstLine="0"/>
      </w:pPr>
    </w:p>
    <w:p w14:paraId="2EBF2479" w14:textId="27FBC098" w:rsidR="00FA2B4C" w:rsidRPr="00B67F7B" w:rsidRDefault="00FA2B4C" w:rsidP="00FA2B4C">
      <w:pPr>
        <w:ind w:firstLine="0"/>
        <w:jc w:val="center"/>
        <w:rPr>
          <w:rFonts w:cs="Times New Roman"/>
          <w:b/>
          <w:szCs w:val="24"/>
        </w:rPr>
      </w:pPr>
      <w:r w:rsidRPr="00B67F7B">
        <w:rPr>
          <w:rFonts w:cs="Times New Roman"/>
          <w:b/>
          <w:szCs w:val="24"/>
        </w:rPr>
        <w:lastRenderedPageBreak/>
        <w:t>References</w:t>
      </w:r>
    </w:p>
    <w:p w14:paraId="00185227" w14:textId="65158469" w:rsidR="00BD4375" w:rsidRPr="00BD4375" w:rsidRDefault="00BD4375" w:rsidP="00BD4375">
      <w:pPr>
        <w:ind w:firstLine="0"/>
        <w:rPr>
          <w:rFonts w:cs="Times New Roman"/>
          <w:i/>
          <w:iCs/>
          <w:color w:val="222222"/>
          <w:szCs w:val="24"/>
          <w:shd w:val="clear" w:color="auto" w:fill="FFFFFF"/>
        </w:rPr>
      </w:pPr>
      <w:r w:rsidRPr="00CC7E48">
        <w:rPr>
          <w:rFonts w:cs="Times New Roman"/>
          <w:color w:val="222222"/>
          <w:szCs w:val="24"/>
          <w:shd w:val="clear" w:color="auto" w:fill="FFFFFF"/>
        </w:rPr>
        <w:t>Groome, D. (2011). Overview of Human Rights Law. </w:t>
      </w:r>
      <w:r w:rsidRPr="00CC7E48">
        <w:rPr>
          <w:rFonts w:cs="Times New Roman"/>
          <w:i/>
          <w:iCs/>
          <w:color w:val="222222"/>
          <w:szCs w:val="24"/>
          <w:shd w:val="clear" w:color="auto" w:fill="FFFFFF"/>
        </w:rPr>
        <w:t>Handbook of Human Rights Investigation.</w:t>
      </w:r>
    </w:p>
    <w:p w14:paraId="00E4F396" w14:textId="35F9C8AF" w:rsidR="00F12863" w:rsidRDefault="00F12863" w:rsidP="00F12863">
      <w:pPr>
        <w:pStyle w:val="Bibliography"/>
        <w:ind w:left="720" w:hanging="720"/>
        <w:rPr>
          <w:noProof/>
          <w:szCs w:val="24"/>
        </w:rPr>
      </w:pPr>
      <w:r>
        <w:rPr>
          <w:rFonts w:cs="Times New Roman"/>
          <w:szCs w:val="24"/>
        </w:rPr>
        <w:fldChar w:fldCharType="begin"/>
      </w:r>
      <w:r>
        <w:rPr>
          <w:rFonts w:cs="Times New Roman"/>
          <w:szCs w:val="24"/>
          <w:lang w:val="en-US"/>
        </w:rPr>
        <w:instrText xml:space="preserve"> BIBLIOGRAPHY  \l 1033 </w:instrText>
      </w:r>
      <w:r>
        <w:rPr>
          <w:rFonts w:cs="Times New Roman"/>
          <w:szCs w:val="24"/>
        </w:rPr>
        <w:fldChar w:fldCharType="separate"/>
      </w:r>
      <w:r>
        <w:rPr>
          <w:noProof/>
        </w:rPr>
        <w:t xml:space="preserve">Halvarsson, D. (2015). </w:t>
      </w:r>
      <w:r>
        <w:rPr>
          <w:i/>
          <w:iCs/>
          <w:noProof/>
        </w:rPr>
        <w:t>The Suspect and Mutual Legal.</w:t>
      </w:r>
      <w:r>
        <w:rPr>
          <w:noProof/>
        </w:rPr>
        <w:t xml:space="preserve"> </w:t>
      </w:r>
      <w:hyperlink r:id="rId7" w:history="1">
        <w:r w:rsidRPr="00BD4375">
          <w:rPr>
            <w:rStyle w:val="Hyperlink"/>
            <w:noProof/>
          </w:rPr>
          <w:t>https://www.diva-portal.org/smash/get/diva2:846157/FULLTEXT01.pdf</w:t>
        </w:r>
      </w:hyperlink>
    </w:p>
    <w:p w14:paraId="6A617E8E" w14:textId="29A83B5B" w:rsidR="00F12863" w:rsidRDefault="00F12863" w:rsidP="00F12863">
      <w:pPr>
        <w:pStyle w:val="Bibliography"/>
        <w:ind w:left="720" w:hanging="720"/>
        <w:rPr>
          <w:noProof/>
        </w:rPr>
      </w:pPr>
      <w:r>
        <w:rPr>
          <w:noProof/>
        </w:rPr>
        <w:t xml:space="preserve">Hasanagic, A. (2018). </w:t>
      </w:r>
      <w:r>
        <w:rPr>
          <w:i/>
          <w:iCs/>
          <w:noProof/>
        </w:rPr>
        <w:t>How to Investigate Human Rights Violations</w:t>
      </w:r>
      <w:r>
        <w:rPr>
          <w:noProof/>
        </w:rPr>
        <w:t xml:space="preserve">. </w:t>
      </w:r>
      <w:hyperlink r:id="rId8" w:history="1">
        <w:r w:rsidRPr="00BD4375">
          <w:rPr>
            <w:rStyle w:val="Hyperlink"/>
            <w:noProof/>
          </w:rPr>
          <w:t>https://www.humanrightscareers.com/magazine/beginners-guide-how-to-investigate-human-rights-violations/</w:t>
        </w:r>
      </w:hyperlink>
    </w:p>
    <w:p w14:paraId="29819153" w14:textId="6A500F27" w:rsidR="00CC7E48" w:rsidRDefault="00F12863" w:rsidP="00FA2B4C">
      <w:pPr>
        <w:ind w:firstLine="0"/>
        <w:rPr>
          <w:rFonts w:cs="Times New Roman"/>
          <w:color w:val="222222"/>
          <w:szCs w:val="24"/>
          <w:shd w:val="clear" w:color="auto" w:fill="FFFFFF"/>
        </w:rPr>
      </w:pPr>
      <w:r>
        <w:rPr>
          <w:rFonts w:cs="Times New Roman"/>
          <w:szCs w:val="24"/>
        </w:rPr>
        <w:fldChar w:fldCharType="end"/>
      </w:r>
      <w:r w:rsidR="00CC7E48" w:rsidRPr="00CC7E48">
        <w:rPr>
          <w:rFonts w:cs="Times New Roman"/>
          <w:color w:val="222222"/>
          <w:szCs w:val="24"/>
          <w:shd w:val="clear" w:color="auto" w:fill="FFFFFF"/>
        </w:rPr>
        <w:t>Ingange-wa-Ingange, J. D. (2010). </w:t>
      </w:r>
      <w:r w:rsidR="00CC7E48" w:rsidRPr="00CC7E48">
        <w:rPr>
          <w:rFonts w:cs="Times New Roman"/>
          <w:i/>
          <w:iCs/>
          <w:color w:val="222222"/>
          <w:szCs w:val="24"/>
          <w:shd w:val="clear" w:color="auto" w:fill="FFFFFF"/>
        </w:rPr>
        <w:t xml:space="preserve">The African human rights system: challenges and </w:t>
      </w:r>
      <w:r w:rsidR="00BD4375">
        <w:rPr>
          <w:rFonts w:cs="Times New Roman"/>
          <w:i/>
          <w:iCs/>
          <w:color w:val="222222"/>
          <w:szCs w:val="24"/>
          <w:shd w:val="clear" w:color="auto" w:fill="FFFFFF"/>
        </w:rPr>
        <w:tab/>
      </w:r>
      <w:r w:rsidR="00CC7E48" w:rsidRPr="00CC7E48">
        <w:rPr>
          <w:rFonts w:cs="Times New Roman"/>
          <w:i/>
          <w:iCs/>
          <w:color w:val="222222"/>
          <w:szCs w:val="24"/>
          <w:shd w:val="clear" w:color="auto" w:fill="FFFFFF"/>
        </w:rPr>
        <w:t>prospects</w:t>
      </w:r>
      <w:r w:rsidR="00CC7E48" w:rsidRPr="00CC7E48">
        <w:rPr>
          <w:rFonts w:cs="Times New Roman"/>
          <w:color w:val="222222"/>
          <w:szCs w:val="24"/>
          <w:shd w:val="clear" w:color="auto" w:fill="FFFFFF"/>
        </w:rPr>
        <w:t> (Doctoral dissertation).</w:t>
      </w:r>
    </w:p>
    <w:p w14:paraId="1C6241B5" w14:textId="4EEB1CC3" w:rsidR="00B35E03" w:rsidRPr="00CC7E48" w:rsidRDefault="00B35E03" w:rsidP="00FA2B4C">
      <w:pPr>
        <w:ind w:firstLine="0"/>
        <w:rPr>
          <w:rFonts w:cs="Times New Roman"/>
          <w:szCs w:val="24"/>
        </w:rPr>
      </w:pPr>
      <w:r w:rsidRPr="00B35E03">
        <w:rPr>
          <w:rFonts w:cs="Times New Roman"/>
          <w:color w:val="222222"/>
          <w:szCs w:val="24"/>
          <w:shd w:val="clear" w:color="auto" w:fill="FFFFFF"/>
        </w:rPr>
        <w:t>Zanotti, I. (2006). </w:t>
      </w:r>
      <w:r w:rsidRPr="00B35E03">
        <w:rPr>
          <w:rFonts w:cs="Times New Roman"/>
          <w:i/>
          <w:iCs/>
          <w:color w:val="222222"/>
          <w:szCs w:val="24"/>
          <w:shd w:val="clear" w:color="auto" w:fill="FFFFFF"/>
        </w:rPr>
        <w:t>Extradition in multilateral treaties and conventions</w:t>
      </w:r>
      <w:r w:rsidRPr="00B35E03">
        <w:rPr>
          <w:rFonts w:cs="Times New Roman"/>
          <w:color w:val="222222"/>
          <w:szCs w:val="24"/>
          <w:shd w:val="clear" w:color="auto" w:fill="FFFFFF"/>
        </w:rPr>
        <w:t xml:space="preserve">. Martinus Nijhoff </w:t>
      </w:r>
      <w:r>
        <w:rPr>
          <w:rFonts w:cs="Times New Roman"/>
          <w:color w:val="222222"/>
          <w:szCs w:val="24"/>
          <w:shd w:val="clear" w:color="auto" w:fill="FFFFFF"/>
        </w:rPr>
        <w:tab/>
      </w:r>
      <w:r w:rsidRPr="00B35E03">
        <w:rPr>
          <w:rFonts w:cs="Times New Roman"/>
          <w:color w:val="222222"/>
          <w:szCs w:val="24"/>
          <w:shd w:val="clear" w:color="auto" w:fill="FFFFFF"/>
        </w:rPr>
        <w:t>Publishers</w:t>
      </w:r>
      <w:r>
        <w:rPr>
          <w:rFonts w:ascii="Arial" w:hAnsi="Arial" w:cs="Arial"/>
          <w:color w:val="222222"/>
          <w:sz w:val="20"/>
          <w:szCs w:val="20"/>
          <w:shd w:val="clear" w:color="auto" w:fill="FFFFFF"/>
        </w:rPr>
        <w:t>.</w:t>
      </w:r>
    </w:p>
    <w:sectPr w:rsidR="00B35E03" w:rsidRPr="00CC7E48">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20995F" w14:textId="77777777" w:rsidR="00287461" w:rsidRDefault="00287461" w:rsidP="00877A33">
      <w:pPr>
        <w:spacing w:line="240" w:lineRule="auto"/>
      </w:pPr>
      <w:r>
        <w:separator/>
      </w:r>
    </w:p>
  </w:endnote>
  <w:endnote w:type="continuationSeparator" w:id="0">
    <w:p w14:paraId="6ADCFA3E" w14:textId="77777777" w:rsidR="00287461" w:rsidRDefault="00287461" w:rsidP="00877A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2B94B" w14:textId="77777777" w:rsidR="00287461" w:rsidRDefault="00287461" w:rsidP="00877A33">
      <w:pPr>
        <w:spacing w:line="240" w:lineRule="auto"/>
      </w:pPr>
      <w:r>
        <w:separator/>
      </w:r>
    </w:p>
  </w:footnote>
  <w:footnote w:type="continuationSeparator" w:id="0">
    <w:p w14:paraId="30B2E35A" w14:textId="77777777" w:rsidR="00287461" w:rsidRDefault="00287461" w:rsidP="00877A3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4899864"/>
      <w:docPartObj>
        <w:docPartGallery w:val="Page Numbers (Top of Page)"/>
        <w:docPartUnique/>
      </w:docPartObj>
    </w:sdtPr>
    <w:sdtEndPr>
      <w:rPr>
        <w:noProof/>
      </w:rPr>
    </w:sdtEndPr>
    <w:sdtContent>
      <w:p w14:paraId="45FCC2E2" w14:textId="3785F646" w:rsidR="00877A33" w:rsidRDefault="00877A33">
        <w:pPr>
          <w:pStyle w:val="Header"/>
          <w:jc w:val="right"/>
        </w:pPr>
        <w:r>
          <w:fldChar w:fldCharType="begin"/>
        </w:r>
        <w:r>
          <w:instrText xml:space="preserve"> PAGE   \* MERGEFORMAT </w:instrText>
        </w:r>
        <w:r>
          <w:fldChar w:fldCharType="separate"/>
        </w:r>
        <w:r w:rsidR="008C0071">
          <w:rPr>
            <w:noProof/>
          </w:rPr>
          <w:t>6</w:t>
        </w:r>
        <w:r>
          <w:rPr>
            <w:noProof/>
          </w:rPr>
          <w:fldChar w:fldCharType="end"/>
        </w:r>
      </w:p>
    </w:sdtContent>
  </w:sdt>
  <w:p w14:paraId="5486C563" w14:textId="77777777" w:rsidR="00877A33" w:rsidRDefault="00877A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xMzA0MTQ3Njc1MjVS0lEKTi0uzszPAykwrgUAHXR1QCwAAAA="/>
  </w:docVars>
  <w:rsids>
    <w:rsidRoot w:val="00567532"/>
    <w:rsid w:val="00012C81"/>
    <w:rsid w:val="000153A0"/>
    <w:rsid w:val="00016AC3"/>
    <w:rsid w:val="00033C41"/>
    <w:rsid w:val="0004612A"/>
    <w:rsid w:val="00050B4F"/>
    <w:rsid w:val="0005486D"/>
    <w:rsid w:val="00060E56"/>
    <w:rsid w:val="0007089B"/>
    <w:rsid w:val="00074A50"/>
    <w:rsid w:val="00094D25"/>
    <w:rsid w:val="00096456"/>
    <w:rsid w:val="000A62A0"/>
    <w:rsid w:val="000C7E86"/>
    <w:rsid w:val="00107CD2"/>
    <w:rsid w:val="001263B5"/>
    <w:rsid w:val="00126D6E"/>
    <w:rsid w:val="00132749"/>
    <w:rsid w:val="001423BE"/>
    <w:rsid w:val="00177558"/>
    <w:rsid w:val="00181235"/>
    <w:rsid w:val="00183BF8"/>
    <w:rsid w:val="00193648"/>
    <w:rsid w:val="0019425D"/>
    <w:rsid w:val="001A4673"/>
    <w:rsid w:val="001B55CC"/>
    <w:rsid w:val="001B7050"/>
    <w:rsid w:val="001C1E21"/>
    <w:rsid w:val="001C3742"/>
    <w:rsid w:val="001D319B"/>
    <w:rsid w:val="00202720"/>
    <w:rsid w:val="00207C3B"/>
    <w:rsid w:val="002523E0"/>
    <w:rsid w:val="002557F1"/>
    <w:rsid w:val="00287461"/>
    <w:rsid w:val="002962B2"/>
    <w:rsid w:val="002C431F"/>
    <w:rsid w:val="002C4D52"/>
    <w:rsid w:val="002C76AB"/>
    <w:rsid w:val="002E1E6F"/>
    <w:rsid w:val="002E2A87"/>
    <w:rsid w:val="002E507D"/>
    <w:rsid w:val="002E558E"/>
    <w:rsid w:val="002F55EC"/>
    <w:rsid w:val="00303DD3"/>
    <w:rsid w:val="00317D2F"/>
    <w:rsid w:val="003320F7"/>
    <w:rsid w:val="00342189"/>
    <w:rsid w:val="00387917"/>
    <w:rsid w:val="00395D83"/>
    <w:rsid w:val="003C09E9"/>
    <w:rsid w:val="003C475F"/>
    <w:rsid w:val="003F16D2"/>
    <w:rsid w:val="003F7FE0"/>
    <w:rsid w:val="00407F80"/>
    <w:rsid w:val="00415920"/>
    <w:rsid w:val="00423225"/>
    <w:rsid w:val="00432123"/>
    <w:rsid w:val="00442CCA"/>
    <w:rsid w:val="00445B0C"/>
    <w:rsid w:val="00451CED"/>
    <w:rsid w:val="00465F91"/>
    <w:rsid w:val="00471906"/>
    <w:rsid w:val="00471C06"/>
    <w:rsid w:val="00493C27"/>
    <w:rsid w:val="00494938"/>
    <w:rsid w:val="004E633E"/>
    <w:rsid w:val="004E65D9"/>
    <w:rsid w:val="00507001"/>
    <w:rsid w:val="00510F64"/>
    <w:rsid w:val="00534EF7"/>
    <w:rsid w:val="00535AD4"/>
    <w:rsid w:val="005416C2"/>
    <w:rsid w:val="00567532"/>
    <w:rsid w:val="005A459C"/>
    <w:rsid w:val="005C3B95"/>
    <w:rsid w:val="005D0621"/>
    <w:rsid w:val="005D17F2"/>
    <w:rsid w:val="005D5EA5"/>
    <w:rsid w:val="005E0EF1"/>
    <w:rsid w:val="005F6FC1"/>
    <w:rsid w:val="00606E37"/>
    <w:rsid w:val="00607266"/>
    <w:rsid w:val="00624A0D"/>
    <w:rsid w:val="00646615"/>
    <w:rsid w:val="006468E3"/>
    <w:rsid w:val="00650453"/>
    <w:rsid w:val="006906B6"/>
    <w:rsid w:val="006B3C93"/>
    <w:rsid w:val="007012C7"/>
    <w:rsid w:val="007048AF"/>
    <w:rsid w:val="007105DA"/>
    <w:rsid w:val="007203EC"/>
    <w:rsid w:val="007208E4"/>
    <w:rsid w:val="007258F5"/>
    <w:rsid w:val="007475D4"/>
    <w:rsid w:val="007A6A8E"/>
    <w:rsid w:val="007B4FAF"/>
    <w:rsid w:val="007B69BE"/>
    <w:rsid w:val="007D43BF"/>
    <w:rsid w:val="007E151C"/>
    <w:rsid w:val="007E1B5A"/>
    <w:rsid w:val="007F4F63"/>
    <w:rsid w:val="008142E3"/>
    <w:rsid w:val="00814564"/>
    <w:rsid w:val="00836DF4"/>
    <w:rsid w:val="00853C1A"/>
    <w:rsid w:val="008772B0"/>
    <w:rsid w:val="00877A33"/>
    <w:rsid w:val="008813D2"/>
    <w:rsid w:val="00896590"/>
    <w:rsid w:val="008C0071"/>
    <w:rsid w:val="008D20B2"/>
    <w:rsid w:val="008D52B1"/>
    <w:rsid w:val="008F2462"/>
    <w:rsid w:val="008F2F2D"/>
    <w:rsid w:val="00907B64"/>
    <w:rsid w:val="00915DB8"/>
    <w:rsid w:val="00933ADA"/>
    <w:rsid w:val="009514DC"/>
    <w:rsid w:val="00951E14"/>
    <w:rsid w:val="00975559"/>
    <w:rsid w:val="00994336"/>
    <w:rsid w:val="009A0599"/>
    <w:rsid w:val="009D782F"/>
    <w:rsid w:val="009D7D27"/>
    <w:rsid w:val="009F1DFD"/>
    <w:rsid w:val="009F56CA"/>
    <w:rsid w:val="00A01701"/>
    <w:rsid w:val="00A126DD"/>
    <w:rsid w:val="00A2544C"/>
    <w:rsid w:val="00A310EA"/>
    <w:rsid w:val="00A336C4"/>
    <w:rsid w:val="00A35364"/>
    <w:rsid w:val="00A4094F"/>
    <w:rsid w:val="00A8697A"/>
    <w:rsid w:val="00A976D2"/>
    <w:rsid w:val="00A9775A"/>
    <w:rsid w:val="00AB0277"/>
    <w:rsid w:val="00AE4366"/>
    <w:rsid w:val="00AE4F95"/>
    <w:rsid w:val="00AF0E38"/>
    <w:rsid w:val="00B07557"/>
    <w:rsid w:val="00B24D6C"/>
    <w:rsid w:val="00B35E03"/>
    <w:rsid w:val="00B67F7B"/>
    <w:rsid w:val="00B81BB8"/>
    <w:rsid w:val="00B8258D"/>
    <w:rsid w:val="00B95FB1"/>
    <w:rsid w:val="00BB00EC"/>
    <w:rsid w:val="00BB34AA"/>
    <w:rsid w:val="00BB5606"/>
    <w:rsid w:val="00BC330D"/>
    <w:rsid w:val="00BC58B3"/>
    <w:rsid w:val="00BD4375"/>
    <w:rsid w:val="00C5409A"/>
    <w:rsid w:val="00C55A09"/>
    <w:rsid w:val="00C6440B"/>
    <w:rsid w:val="00C64918"/>
    <w:rsid w:val="00C77758"/>
    <w:rsid w:val="00C86DEE"/>
    <w:rsid w:val="00CA75EF"/>
    <w:rsid w:val="00CB561A"/>
    <w:rsid w:val="00CC4381"/>
    <w:rsid w:val="00CC7E48"/>
    <w:rsid w:val="00CE2990"/>
    <w:rsid w:val="00CE313A"/>
    <w:rsid w:val="00D00E6B"/>
    <w:rsid w:val="00D161C7"/>
    <w:rsid w:val="00D53ADC"/>
    <w:rsid w:val="00D56830"/>
    <w:rsid w:val="00D729C5"/>
    <w:rsid w:val="00DC0B5C"/>
    <w:rsid w:val="00DD43D3"/>
    <w:rsid w:val="00DF4585"/>
    <w:rsid w:val="00DF7ED5"/>
    <w:rsid w:val="00E2646D"/>
    <w:rsid w:val="00E34B95"/>
    <w:rsid w:val="00E42027"/>
    <w:rsid w:val="00E53137"/>
    <w:rsid w:val="00E76754"/>
    <w:rsid w:val="00EA7A2E"/>
    <w:rsid w:val="00EB17F2"/>
    <w:rsid w:val="00EC0932"/>
    <w:rsid w:val="00EE2307"/>
    <w:rsid w:val="00F005CC"/>
    <w:rsid w:val="00F12863"/>
    <w:rsid w:val="00F14760"/>
    <w:rsid w:val="00F20111"/>
    <w:rsid w:val="00F77D71"/>
    <w:rsid w:val="00FA2B4C"/>
    <w:rsid w:val="00FD0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CC922"/>
  <w15:chartTrackingRefBased/>
  <w15:docId w15:val="{94B60515-11CF-4A6F-8F08-E310A61F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C41"/>
    <w:rPr>
      <w:rFonts w:ascii="Times New Roman" w:hAnsi="Times New Roman"/>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F12863"/>
  </w:style>
  <w:style w:type="character" w:styleId="Hyperlink">
    <w:name w:val="Hyperlink"/>
    <w:basedOn w:val="DefaultParagraphFont"/>
    <w:uiPriority w:val="99"/>
    <w:unhideWhenUsed/>
    <w:rsid w:val="00BD4375"/>
    <w:rPr>
      <w:color w:val="0563C1" w:themeColor="hyperlink"/>
      <w:u w:val="single"/>
    </w:rPr>
  </w:style>
  <w:style w:type="character" w:customStyle="1" w:styleId="UnresolvedMention">
    <w:name w:val="Unresolved Mention"/>
    <w:basedOn w:val="DefaultParagraphFont"/>
    <w:uiPriority w:val="99"/>
    <w:semiHidden/>
    <w:unhideWhenUsed/>
    <w:rsid w:val="00BD4375"/>
    <w:rPr>
      <w:color w:val="605E5C"/>
      <w:shd w:val="clear" w:color="auto" w:fill="E1DFDD"/>
    </w:rPr>
  </w:style>
  <w:style w:type="paragraph" w:styleId="Header">
    <w:name w:val="header"/>
    <w:basedOn w:val="Normal"/>
    <w:link w:val="HeaderChar"/>
    <w:uiPriority w:val="99"/>
    <w:unhideWhenUsed/>
    <w:rsid w:val="00877A33"/>
    <w:pPr>
      <w:tabs>
        <w:tab w:val="center" w:pos="4680"/>
        <w:tab w:val="right" w:pos="9360"/>
      </w:tabs>
      <w:spacing w:line="240" w:lineRule="auto"/>
    </w:pPr>
  </w:style>
  <w:style w:type="character" w:customStyle="1" w:styleId="HeaderChar">
    <w:name w:val="Header Char"/>
    <w:basedOn w:val="DefaultParagraphFont"/>
    <w:link w:val="Header"/>
    <w:uiPriority w:val="99"/>
    <w:rsid w:val="00877A33"/>
    <w:rPr>
      <w:rFonts w:ascii="Times New Roman" w:hAnsi="Times New Roman"/>
      <w:sz w:val="24"/>
      <w:lang w:val="en-GB"/>
    </w:rPr>
  </w:style>
  <w:style w:type="paragraph" w:styleId="Footer">
    <w:name w:val="footer"/>
    <w:basedOn w:val="Normal"/>
    <w:link w:val="FooterChar"/>
    <w:uiPriority w:val="99"/>
    <w:unhideWhenUsed/>
    <w:rsid w:val="00877A33"/>
    <w:pPr>
      <w:tabs>
        <w:tab w:val="center" w:pos="4680"/>
        <w:tab w:val="right" w:pos="9360"/>
      </w:tabs>
      <w:spacing w:line="240" w:lineRule="auto"/>
    </w:pPr>
  </w:style>
  <w:style w:type="character" w:customStyle="1" w:styleId="FooterChar">
    <w:name w:val="Footer Char"/>
    <w:basedOn w:val="DefaultParagraphFont"/>
    <w:link w:val="Footer"/>
    <w:uiPriority w:val="99"/>
    <w:rsid w:val="00877A33"/>
    <w:rPr>
      <w:rFonts w:ascii="Times New Roman" w:hAnsi="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004380">
      <w:bodyDiv w:val="1"/>
      <w:marLeft w:val="0"/>
      <w:marRight w:val="0"/>
      <w:marTop w:val="0"/>
      <w:marBottom w:val="0"/>
      <w:divBdr>
        <w:top w:val="none" w:sz="0" w:space="0" w:color="auto"/>
        <w:left w:val="none" w:sz="0" w:space="0" w:color="auto"/>
        <w:bottom w:val="none" w:sz="0" w:space="0" w:color="auto"/>
        <w:right w:val="none" w:sz="0" w:space="0" w:color="auto"/>
      </w:divBdr>
    </w:div>
    <w:div w:id="1166702770">
      <w:bodyDiv w:val="1"/>
      <w:marLeft w:val="0"/>
      <w:marRight w:val="0"/>
      <w:marTop w:val="0"/>
      <w:marBottom w:val="0"/>
      <w:divBdr>
        <w:top w:val="none" w:sz="0" w:space="0" w:color="auto"/>
        <w:left w:val="none" w:sz="0" w:space="0" w:color="auto"/>
        <w:bottom w:val="none" w:sz="0" w:space="0" w:color="auto"/>
        <w:right w:val="none" w:sz="0" w:space="0" w:color="auto"/>
      </w:divBdr>
    </w:div>
    <w:div w:id="13511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umanrightscareers.com/magazine/beginners-guide-how-to-investigate-human-rights-violations/" TargetMode="External"/><Relationship Id="rId3" Type="http://schemas.openxmlformats.org/officeDocument/2006/relationships/settings" Target="settings.xml"/><Relationship Id="rId7" Type="http://schemas.openxmlformats.org/officeDocument/2006/relationships/hyperlink" Target="https://www.diva-portal.org/smash/get/diva2:846157/FULLTEXT01.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Dan15</b:Tag>
    <b:SourceType>DocumentFromInternetSite</b:SourceType>
    <b:Guid>{A0530138-5372-49F8-B9A5-F1A8CB521EBA}</b:Guid>
    <b:Title>The Suspect and Mutual Legal</b:Title>
    <b:Year>2015</b:Year>
    <b:Author>
      <b:Author>
        <b:NameList>
          <b:Person>
            <b:Last>Halvarsson</b:Last>
            <b:First>Daniel</b:First>
          </b:Person>
        </b:NameList>
      </b:Author>
    </b:Author>
    <b:InternetSiteTitle>www.diva-portal.org</b:InternetSiteTitle>
    <b:URL>https://www.diva-portal.org/smash/get/diva2:846157/FULLTEXT01.pdf</b:URL>
    <b:RefOrder>1</b:RefOrder>
  </b:Source>
  <b:Source>
    <b:Tag>Ada18</b:Tag>
    <b:SourceType>InternetSite</b:SourceType>
    <b:Guid>{608D648F-9652-4BD1-9300-FABC345A66CF}</b:Guid>
    <b:Title>How to Investigate Human Rights Violations</b:Title>
    <b:InternetSiteTitle>www.humanrightscareers.com</b:InternetSiteTitle>
    <b:Year>2018</b:Year>
    <b:URL>https://www.humanrightscareers.com/magazine/beginners-guide-how-to-investigate-human-rights-violations/</b:URL>
    <b:Author>
      <b:Author>
        <b:NameList>
          <b:Person>
            <b:Last>Hasanagic</b:Last>
            <b:First>Ada</b:First>
          </b:Person>
        </b:NameList>
      </b:Author>
    </b:Author>
    <b:RefOrder>2</b:RefOrder>
  </b:Source>
</b:Sources>
</file>

<file path=customXml/itemProps1.xml><?xml version="1.0" encoding="utf-8"?>
<ds:datastoreItem xmlns:ds="http://schemas.openxmlformats.org/officeDocument/2006/customXml" ds:itemID="{EBDC03B4-BA0C-4E1D-9875-077E93ED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Wilfred Esianda</dc:creator>
  <cp:keywords/>
  <dc:description/>
  <cp:lastModifiedBy>LAPTOP</cp:lastModifiedBy>
  <cp:revision>168</cp:revision>
  <dcterms:created xsi:type="dcterms:W3CDTF">2020-11-10T05:34:00Z</dcterms:created>
  <dcterms:modified xsi:type="dcterms:W3CDTF">2020-11-10T19:02:00Z</dcterms:modified>
</cp:coreProperties>
</file>